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Dennis Woodside - President, Freshworks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3757613</wp:posOffset>
            </wp:positionH>
            <wp:positionV relativeFrom="paragraph">
              <wp:posOffset>171450</wp:posOffset>
            </wp:positionV>
            <wp:extent cx="2062163" cy="3087901"/>
            <wp:effectExtent b="0" l="0" r="0" t="0"/>
            <wp:wrapSquare wrapText="bothSides" distB="114300" distT="114300" distL="114300" distR="11430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62163" cy="308790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Dennis M. Woodside has served as Freshworks President and as a member of our Board of Directors since September 2022. Mr. Woodside most recently served as President of Impossible Foods Inc., a company that develops plant-based substitutes for meat products, from March 2019 until August 2022. From April 2014 to September 2018, he served as Chief Operating Officer of Dropbox, Inc., a provider of cloud storage, file synchronization, personal cloud, and client software services. He served on the board of directors for ServiceNow, Inc., a service management software company, from April 2018 to August 2022. 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Mr. Woodside has also held various sales roles at Google for over 9 years, from 2003 to 2012, including Managing Director of Emerging Markets, Vice President of Sales in the UK, and President of the Americas, where he oversaw an $18 billion ad sales business. From May 2012 to April 2014, Mr. Woodside served as Chief Executive Officer for Motorola Mobility LLC, a consumer electronics and telecommunications company after Google acquired it. Mr. Woodside holds a B.S. in Industrial Relations from Cornell University and a J.D. from Stanford Law School</w:t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4414838</wp:posOffset>
          </wp:positionH>
          <wp:positionV relativeFrom="paragraph">
            <wp:posOffset>-342899</wp:posOffset>
          </wp:positionV>
          <wp:extent cx="1395413" cy="442296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3928" l="0" r="0" t="34375"/>
                  <a:stretch>
                    <a:fillRect/>
                  </a:stretch>
                </pic:blipFill>
                <pic:spPr>
                  <a:xfrm>
                    <a:off x="0" y="0"/>
                    <a:ext cx="1395413" cy="44229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